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12119" w:rsidRPr="00064B1A">
        <w:trPr>
          <w:trHeight w:hRule="exact" w:val="1528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12119" w:rsidRPr="00064B1A">
        <w:trPr>
          <w:trHeight w:hRule="exact" w:val="138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12119" w:rsidRPr="00064B1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C12119" w:rsidRPr="00064B1A">
        <w:trPr>
          <w:trHeight w:hRule="exact" w:val="211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277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12119">
        <w:trPr>
          <w:trHeight w:hRule="exact" w:val="138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  <w:tc>
          <w:tcPr>
            <w:tcW w:w="2836" w:type="dxa"/>
          </w:tcPr>
          <w:p w:rsidR="00C12119" w:rsidRDefault="00C12119"/>
        </w:tc>
      </w:tr>
      <w:tr w:rsidR="00C12119" w:rsidRPr="00064B1A">
        <w:trPr>
          <w:trHeight w:hRule="exact" w:val="277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12119" w:rsidRPr="00064B1A">
        <w:trPr>
          <w:trHeight w:hRule="exact" w:val="138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277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12119">
        <w:trPr>
          <w:trHeight w:hRule="exact" w:val="138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  <w:tc>
          <w:tcPr>
            <w:tcW w:w="2836" w:type="dxa"/>
          </w:tcPr>
          <w:p w:rsidR="00C12119" w:rsidRDefault="00C12119"/>
        </w:tc>
      </w:tr>
      <w:tr w:rsidR="00C12119">
        <w:trPr>
          <w:trHeight w:hRule="exact" w:val="277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12119">
        <w:trPr>
          <w:trHeight w:hRule="exact" w:val="277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  <w:tc>
          <w:tcPr>
            <w:tcW w:w="2836" w:type="dxa"/>
          </w:tcPr>
          <w:p w:rsidR="00C12119" w:rsidRDefault="00C12119"/>
        </w:tc>
      </w:tr>
      <w:tr w:rsidR="00C1211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12119">
        <w:trPr>
          <w:trHeight w:hRule="exact" w:val="775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языка</w:t>
            </w:r>
          </w:p>
          <w:p w:rsidR="00C12119" w:rsidRDefault="003375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К.М.04.01.11</w:t>
            </w:r>
          </w:p>
        </w:tc>
        <w:tc>
          <w:tcPr>
            <w:tcW w:w="2836" w:type="dxa"/>
          </w:tcPr>
          <w:p w:rsidR="00C12119" w:rsidRDefault="00C12119"/>
        </w:tc>
      </w:tr>
      <w:tr w:rsidR="00C1211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12119" w:rsidRPr="00064B1A">
        <w:trPr>
          <w:trHeight w:hRule="exact" w:val="1389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12119" w:rsidRPr="00064B1A">
        <w:trPr>
          <w:trHeight w:hRule="exact" w:val="138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064B1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12119" w:rsidRPr="00064B1A">
        <w:trPr>
          <w:trHeight w:hRule="exact" w:val="416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  <w:tc>
          <w:tcPr>
            <w:tcW w:w="2836" w:type="dxa"/>
          </w:tcPr>
          <w:p w:rsidR="00C12119" w:rsidRDefault="00C12119"/>
        </w:tc>
      </w:tr>
      <w:tr w:rsidR="00C12119">
        <w:trPr>
          <w:trHeight w:hRule="exact" w:val="155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  <w:tc>
          <w:tcPr>
            <w:tcW w:w="2836" w:type="dxa"/>
          </w:tcPr>
          <w:p w:rsidR="00C12119" w:rsidRDefault="00C12119"/>
        </w:tc>
      </w:tr>
      <w:tr w:rsidR="00C1211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12119" w:rsidRPr="00064B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12119" w:rsidRPr="00064B1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064B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12119" w:rsidRPr="00064B1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064B1A">
        <w:trPr>
          <w:trHeight w:hRule="exact" w:val="124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12119">
        <w:trPr>
          <w:trHeight w:hRule="exact" w:val="26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C12119"/>
        </w:tc>
      </w:tr>
      <w:tr w:rsidR="00C12119">
        <w:trPr>
          <w:trHeight w:hRule="exact" w:val="1597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  <w:tc>
          <w:tcPr>
            <w:tcW w:w="2836" w:type="dxa"/>
          </w:tcPr>
          <w:p w:rsidR="00C12119" w:rsidRDefault="00C12119"/>
        </w:tc>
      </w:tr>
      <w:tr w:rsidR="00C12119">
        <w:trPr>
          <w:trHeight w:hRule="exact" w:val="277"/>
        </w:trPr>
        <w:tc>
          <w:tcPr>
            <w:tcW w:w="143" w:type="dxa"/>
          </w:tcPr>
          <w:p w:rsidR="00C12119" w:rsidRDefault="00C1211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12119">
        <w:trPr>
          <w:trHeight w:hRule="exact" w:val="138"/>
        </w:trPr>
        <w:tc>
          <w:tcPr>
            <w:tcW w:w="143" w:type="dxa"/>
          </w:tcPr>
          <w:p w:rsidR="00C12119" w:rsidRDefault="00C1211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C12119"/>
        </w:tc>
      </w:tr>
      <w:tr w:rsidR="00C12119">
        <w:trPr>
          <w:trHeight w:hRule="exact" w:val="1666"/>
        </w:trPr>
        <w:tc>
          <w:tcPr>
            <w:tcW w:w="143" w:type="dxa"/>
          </w:tcPr>
          <w:p w:rsidR="00C12119" w:rsidRDefault="00C1211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064B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12119" w:rsidRPr="00337597" w:rsidRDefault="00C121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12119" w:rsidRPr="00337597" w:rsidRDefault="00C121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21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C121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2119" w:rsidRPr="003375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12119">
        <w:trPr>
          <w:trHeight w:hRule="exact" w:val="555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064B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12119" w:rsidRPr="00064B1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языка»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064B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12119" w:rsidRPr="00064B1A">
        <w:trPr>
          <w:trHeight w:hRule="exact" w:val="13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064B1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К.М.04.01.11 «Теория языка».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12119" w:rsidRPr="00064B1A">
        <w:trPr>
          <w:trHeight w:hRule="exact" w:val="13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064B1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12119" w:rsidRPr="00064B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C121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2119" w:rsidRPr="00064B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C12119" w:rsidRPr="00064B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C12119" w:rsidRPr="00064B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C12119" w:rsidRPr="00064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12119" w:rsidRPr="00064B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12119" w:rsidRPr="00064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C12119" w:rsidRPr="00064B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C12119" w:rsidRPr="00064B1A">
        <w:trPr>
          <w:trHeight w:hRule="exact" w:val="277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064B1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C121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2119" w:rsidRPr="00064B1A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1211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C12119" w:rsidRPr="00064B1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C12119" w:rsidRPr="00064B1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C12119" w:rsidRPr="00064B1A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C12119" w:rsidRPr="00064B1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C12119" w:rsidRPr="00064B1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C12119" w:rsidRPr="00064B1A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C12119" w:rsidRPr="00064B1A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C12119" w:rsidRPr="00064B1A">
        <w:trPr>
          <w:trHeight w:hRule="exact" w:val="416"/>
        </w:trPr>
        <w:tc>
          <w:tcPr>
            <w:tcW w:w="397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064B1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12119" w:rsidRPr="00064B1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К.М.04.01.11 «Теория языка»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12119" w:rsidRPr="00064B1A">
        <w:trPr>
          <w:trHeight w:hRule="exact" w:val="138"/>
        </w:trPr>
        <w:tc>
          <w:tcPr>
            <w:tcW w:w="397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064B1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1211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C12119"/>
        </w:tc>
      </w:tr>
      <w:tr w:rsidR="00C12119" w:rsidRPr="00064B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Pr="00337597" w:rsidRDefault="00337597">
            <w:pPr>
              <w:spacing w:after="0" w:line="240" w:lineRule="auto"/>
              <w:jc w:val="center"/>
              <w:rPr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Pr="00337597" w:rsidRDefault="00337597">
            <w:pPr>
              <w:spacing w:after="0" w:line="240" w:lineRule="auto"/>
              <w:jc w:val="center"/>
              <w:rPr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C12119">
        <w:trPr>
          <w:trHeight w:hRule="exact" w:val="138"/>
        </w:trPr>
        <w:tc>
          <w:tcPr>
            <w:tcW w:w="3970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3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</w:tr>
      <w:tr w:rsidR="00C12119" w:rsidRPr="00064B1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1211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12119">
        <w:trPr>
          <w:trHeight w:hRule="exact" w:val="138"/>
        </w:trPr>
        <w:tc>
          <w:tcPr>
            <w:tcW w:w="3970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3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C12119">
        <w:trPr>
          <w:trHeight w:hRule="exact" w:val="138"/>
        </w:trPr>
        <w:tc>
          <w:tcPr>
            <w:tcW w:w="3970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3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</w:tr>
      <w:tr w:rsidR="00C1211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2119" w:rsidRPr="00337597" w:rsidRDefault="00C121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12119">
        <w:trPr>
          <w:trHeight w:hRule="exact" w:val="416"/>
        </w:trPr>
        <w:tc>
          <w:tcPr>
            <w:tcW w:w="3970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3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</w:tr>
      <w:tr w:rsidR="00C121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121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119" w:rsidRDefault="00C121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119" w:rsidRDefault="00C121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119" w:rsidRDefault="00C121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119" w:rsidRDefault="00C12119"/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Язык, речь, речевая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система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языковых значений.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понятия социолингвистики.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Язык, речь, речевая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система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языковых значений.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понятия социолингвистики.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Язык, речь, речевая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система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языковых значений.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понятия социолингвистики.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Язык, речь, речевая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система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языковых значений.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понятия социолингвистики.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C121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21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C121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C121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12119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12119" w:rsidRDefault="003375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33759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121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121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12119" w:rsidRPr="0033759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</w:tr>
      <w:tr w:rsidR="00C12119" w:rsidRPr="0033759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объект лингвистики. Естественные и искусственные языки. Функции языка. Новые научные направления на стыке лингвистики и смежных дисциплин.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Язык, речь, речевая деятельность.</w:t>
            </w:r>
          </w:p>
        </w:tc>
      </w:tr>
      <w:tr w:rsidR="00C121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"язык" и "речь" в истории языкознания. Концепция языковой деятельности Л.В. Щербы. Современные представления о соотношении языка и речи. Актуальность решения проблемы языка и речи для методики преподавания языка. Лингво- психологическая характеристика иллокуции в языке. Понятие адресанта и адресата в полукации. Речь как реализация языка. Речевая деятельность в соотношении с языковой системой, узусом и нормой.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речи в сопоставлении языком как специфической функционирующей структуры.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</w:tr>
      <w:tr w:rsidR="00C121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Учение Ф. де Соссюра о языковом знаке, значении и значимости. Современная интерпретация соссюровской концепции языка и знака. Язык как знаковая система особого рода. Отличие языка от других знаковых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языкового знака, его свойства и функции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как система систем.</w:t>
            </w:r>
          </w:p>
        </w:tc>
      </w:tr>
      <w:tr w:rsidR="00C121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Потенциальность и открытость системы языка. Основные единицы языка/речи.Понятие о системе. Системы материальные и идеальные, первичные и вторичные. Система и структура. Парадигматические, иерархические и синтагматические отношения между языковыми единицами. Стратификация языковой системы. Понятие о ярусах языковой системы и их основные типы. Фонетический, морфологический, лексический и синтаксический ярусы. Понятие единицы языка. Имманентные свойства единиц языка; их системность и структурность. Промежуточные ярусы языковой системы. К вопросу о ярусе дифференциальных признаков фонем. Место морфологии и словообразования в системе языка. Целесообразность выделения других промежуточных уровней (словосочетаний, сверхфразовых единств и т.п.).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системности языка. Соотношение системности языка и асистемности языка.</w:t>
            </w:r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</w:tr>
      <w:tr w:rsidR="00C121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Иерархия языковых уровней и теория изоморфизма. Основные и промежуточные ярусы (уровни, механизмы)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связей и отношений в структуре языка</w:t>
            </w:r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</w:tr>
      <w:tr w:rsidR="00C12119">
        <w:trPr>
          <w:trHeight w:hRule="exact" w:val="15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точки зрения на соотношение языка и мышления. Языковые единицы и логические формы мышления. Понятие о нейролингвистике. Язык и психика человека. Понятие о психолингвистике. Психолингвистическая теория слова. Особенности внутренней речи как речевого механизма мышления. Влияние развития на язык. Вопрос о воздействии языка на мышление.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Критика гипотезы Сепира-Уорфа. Разграничение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3375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содержания и техники мышления. "Языковая картина" мира и ее соотношение к логической модели действительности.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языковых значений.</w:t>
            </w:r>
          </w:p>
        </w:tc>
      </w:tr>
      <w:tr w:rsidR="00C12119" w:rsidRPr="003375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слова. Лексическое и грамматическое значение: сходство и различие. Денотативная отнесенность слова. Сигнификативный аспект семантики (соотношение значения и понятия). Когнитивный аспект семантики: лексическое значение, фреймы и сценарии. Прагматический аспект семантики и понятие о коннотации.</w:t>
            </w:r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понятия социолингвистики.</w:t>
            </w:r>
          </w:p>
        </w:tc>
      </w:tr>
      <w:tr w:rsidR="00C12119" w:rsidRPr="003375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стратификация языка. Проблема происхождения языка. Множественность языков. Критерии отделения одного языка от другого. Основные формы существования языка. Билингвизм и диглоссия Основные виды языковой нормы. Литературный язык как главная норма языка. Проблема выделения разговорной речи и просторечия как особых разновидностей существования этноязыка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ситуации.</w:t>
            </w:r>
          </w:p>
        </w:tc>
      </w:tr>
      <w:tr w:rsidR="00C12119" w:rsidRPr="003375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языковой ситуации в России и одной из зарубежных стран. Развитие языка. Тенденции языков к изменению, их причины и следствия.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</w:tr>
      <w:tr w:rsidR="00C12119" w:rsidRPr="003375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интерференции, конвергенции и дивергенции. Языковые контакты. Региональное варьирование языка. Внутриструктурные изменения языка. Антиномии языкового развития. Эволюция человеческого мышления как фактор развития языка.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языка</w:t>
            </w:r>
          </w:p>
        </w:tc>
      </w:tr>
      <w:tr w:rsidR="00C12119" w:rsidRPr="003375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языка: эмпирический /дедуктивный; пассивный / активный; экспериментальный, инструментальный, статистический, сравнительный. Методы описательного языкознания: компонентный и дистрибутивный анализ, оппозиционный и трансформационный методы.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</w:tr>
      <w:tr w:rsidR="00C12119" w:rsidRPr="003375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установления генетического родства. Генеалогическая классификация языков. Живые, мертвые, исчезающие языки. Сопоставительный метод. Типологическая классификация языков. Проблема языковых универсалий.</w:t>
            </w:r>
          </w:p>
        </w:tc>
      </w:tr>
      <w:tr w:rsidR="00C121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12119">
        <w:trPr>
          <w:trHeight w:hRule="exact" w:val="14"/>
        </w:trPr>
        <w:tc>
          <w:tcPr>
            <w:tcW w:w="9640" w:type="dxa"/>
          </w:tcPr>
          <w:p w:rsidR="00C12119" w:rsidRDefault="00C12119"/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</w:tr>
      <w:tr w:rsidR="00C12119" w:rsidRPr="003375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как объект лингвистики.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2.Естественные и искусственные языки.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4.Новые научные направления на стыке лингвистики и смежных дисциплин.</w:t>
            </w:r>
          </w:p>
        </w:tc>
      </w:tr>
      <w:tr w:rsidR="00C12119" w:rsidRPr="00337597">
        <w:trPr>
          <w:trHeight w:hRule="exact" w:val="14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Язык, речь, речевая деятельность</w:t>
            </w:r>
          </w:p>
        </w:tc>
      </w:tr>
      <w:tr w:rsidR="00C12119" w:rsidRPr="003375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"язык" и "речь" в истории языкознания.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языковой деятельности Л.В. Щербы.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3.Современные представления о соотношении языка и речи.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Актуальность решения проблемы языка и речи для методики преподавания языка.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5.Лингво-психологическая характеристика иллокуции в языке. Понятие адресанта и адресата в полукации.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6.Речь как реализация языка. Речевая деятельность в соотношении с языковой системой, узусом и нормой.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7.Свойства речи в сопоставлении языком как специфической функционирующей структуры.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Семиотический аспект языкознания.</w:t>
            </w:r>
          </w:p>
        </w:tc>
      </w:tr>
      <w:tr w:rsidR="00C12119" w:rsidRPr="0033759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знаке. Структура знака.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2.Знаковые системы и их типология.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3.Семиотика как наука и ее методологические аспекты.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4.Соотношение языковой единицы и знака.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5.Знаковые свойства языка. Языковые знаки, их структура и классификация.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6.Вопрос об универсальности языка. Язык и несловесные формы общения.</w:t>
            </w:r>
          </w:p>
        </w:tc>
      </w:tr>
      <w:tr w:rsidR="00C12119" w:rsidRPr="00337597">
        <w:trPr>
          <w:trHeight w:hRule="exact" w:val="14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как система систем.</w:t>
            </w:r>
          </w:p>
        </w:tc>
      </w:tr>
      <w:tr w:rsidR="00C12119" w:rsidRPr="0033759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системе. Системы материальные и идеальные, первичные и вторичные. Система и структура.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2.Парадигматические, иерархические и синтагматические отношения между языковыми единицами. Стратификация языковой системы.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о ярусах языковой системы и их основные типы. Фонетический, морфологический, лексический и синтаксический ярусы.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единицы языка. Имманентные свойства единиц языка; их системность и структурность. Промежуточные ярусы языковой системы.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 вопросу о ярусе дифференциальных признаков фонем. Место морфологии и словообразования в системе языка.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6.Целесообразность выделения других промежуточных уровней (словосочетаний, сверхфразовых единств и т.п.).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7.Своеобразие системности языка. Соотношение системности языка и асистемности языка.</w:t>
            </w:r>
          </w:p>
        </w:tc>
      </w:tr>
      <w:tr w:rsidR="00C12119" w:rsidRPr="00337597">
        <w:trPr>
          <w:trHeight w:hRule="exact" w:val="14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</w:tr>
      <w:tr w:rsidR="00C12119" w:rsidRPr="0033759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1.Иерархия языковых уровней и теория изоморфизма.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и промежуточные ярусы (уровни, механизмы) языка.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3.Типы связей и отношений в структуре языка</w:t>
            </w:r>
          </w:p>
        </w:tc>
      </w:tr>
      <w:tr w:rsidR="00C12119" w:rsidRPr="00337597">
        <w:trPr>
          <w:trHeight w:hRule="exact" w:val="14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</w:tr>
      <w:tr w:rsidR="00C1211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заключается конкретно-исторический характер нормы?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и проиллюстрируйте основные свойства языковой нормы.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3.Неустойчивость несовместима с нормой (Березина и Головина «Общее языкознание»). Согласны ли вы?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соотносятся система и норма? Какое понятие шире?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5.Почему «кодифицированные нормы ретроспективны, обращены в прошлое, нормы в речевой деятельности обращены в будущее» (Л.К. Граудина)? Покажите это на примерах.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6.Большинство носителей современного русского языка делают орфоэпические ошибки в словах «ходатайство», «звонит», «облегчить» и др. Насколько влияет частотность ошибки на кодификацию? Какие нормы важно изучать в статистическом аспекте с целью кодификации?</w:t>
            </w:r>
          </w:p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7.«Там, где нет письменной фиксации и литературного авторитета, нет нормы» (Березин, Головин).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Ваше мнение?</w:t>
            </w:r>
          </w:p>
        </w:tc>
      </w:tr>
      <w:tr w:rsidR="00C12119">
        <w:trPr>
          <w:trHeight w:hRule="exact" w:val="14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языковых значений.</w:t>
            </w:r>
          </w:p>
        </w:tc>
      </w:tr>
      <w:tr w:rsidR="00C12119" w:rsidRPr="003375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слова. Лексическое и грамматическое значение: сходство и различие. Денотативная отнесенность слова.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2.Сигнификативный аспект семантики (соотношение значения и понятия).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3.Когнитивный аспект семантики: лексическое значение, фреймы и сценарии.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4.Прагматический аспект семантики и понятие о коннотации.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и основные понятия социолингвистики.</w:t>
            </w:r>
          </w:p>
        </w:tc>
      </w:tr>
      <w:tr w:rsidR="00C12119" w:rsidRPr="0033759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1.Социальная стратификация языка. Проблема происхождения языка. Множественность языков.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2.Критерии отделения одного языка от другого.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формы существования языка. Билингвизм и диглоссия.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виды языковой нормы.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5.Литературный язык как главная норма языка.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6.Проблема выделения разговорной речи и просторечия как особых разновидностей существования этноязыка</w:t>
            </w:r>
          </w:p>
        </w:tc>
      </w:tr>
      <w:tr w:rsidR="00C12119" w:rsidRPr="00337597">
        <w:trPr>
          <w:trHeight w:hRule="exact" w:val="14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ситуации.</w:t>
            </w:r>
          </w:p>
        </w:tc>
      </w:tr>
      <w:tr w:rsidR="00C12119" w:rsidRPr="0033759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языковой ситуации. Дифференциальные признаки языковых ситуаций. Языковые меньшинства.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роль языков в полиэтнических обществах. Иерархия языков и социальная иерархия.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Социальные причины вымирания языков в различных регионах мира. Язык и религия. Язык и образование.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Языковые конфликты. Социальный контекст функционирования современного русского языка.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Национально-языковые проблемы в постсоветском пространстве.</w:t>
            </w:r>
          </w:p>
        </w:tc>
      </w:tr>
      <w:tr w:rsidR="00C12119" w:rsidRPr="00337597">
        <w:trPr>
          <w:trHeight w:hRule="exact" w:val="14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</w:tr>
      <w:tr w:rsidR="00C12119" w:rsidRPr="0033759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1.Прокомментируйте следующие диалоги с точки зрения структуры речевого акта. Что способствует правильной интерпретации данных вопросов и ответов?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 вас спички есть?» – «Не курю». «Вы уже ложитесь?» – «Читайте, Вы мне не мешаете». «Где Петров?» – «Сейчас будет».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2.Ниже приводятся, казалось бы, совершенно однотипные высказывания. Однако коммуникативные задачи этих фраз заметно различаются. Попытайтесь восстановить более широкий контекст, определите речевой жанр высказываний (просьба, упрек, приказ и т.п.), спрогнозируйте ответную реакцию слушающего: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тебя часы есть? У тебя карандаш есть? У тебя брат есть? У тебя совесть есть?</w:t>
            </w:r>
          </w:p>
        </w:tc>
      </w:tr>
      <w:tr w:rsidR="00C121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12119">
        <w:trPr>
          <w:trHeight w:hRule="exact" w:val="146"/>
        </w:trPr>
        <w:tc>
          <w:tcPr>
            <w:tcW w:w="9640" w:type="dxa"/>
          </w:tcPr>
          <w:p w:rsidR="00C12119" w:rsidRDefault="00C12119"/>
        </w:tc>
      </w:tr>
      <w:tr w:rsidR="00C12119" w:rsidRPr="003375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</w:tr>
      <w:tr w:rsidR="00C12119" w:rsidRPr="00337597">
        <w:trPr>
          <w:trHeight w:hRule="exact" w:val="21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 коммуникативный ранг следующих групп языков: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 английский, арабский, испанский, китайский, русский, французский;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 индонезийский  в  странах  Малайского архипелага;  суахили  (наряду с английским) в Танзании, Кении, Уганде, Заире, Мозамбике; португальский в Бразилии; вьетнамский в Камбодже, Лаосе, Таиланде;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английский в США, русский в СССР;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 тибетский в Китае; хауса, йоруба, игбо в Нигерии; русский на востоке Украины.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 старославянский, полабский, готский, древнегреческий,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эсперанто, волапюк, идо, интерлингва, окциденталь</w:t>
            </w:r>
          </w:p>
        </w:tc>
      </w:tr>
      <w:tr w:rsidR="00C12119" w:rsidRPr="00337597">
        <w:trPr>
          <w:trHeight w:hRule="exact" w:val="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Язык, речь, речевая деятельность</w:t>
            </w:r>
          </w:p>
        </w:tc>
      </w:tr>
      <w:tr w:rsidR="00C12119">
        <w:trPr>
          <w:trHeight w:hRule="exact" w:val="21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языке. Языки искусственные и естественные.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2.Назвать и охарактеризовать основные функции языка (коммуникативная, когнитивная, аккумулятивная, фатическая, регулятивная, экспрессивная и др.). Структура речевого акта.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3.Соотношение языка и речи как одно из ключевых в лингвистике.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Антиномии языка и речи.</w:t>
            </w:r>
          </w:p>
        </w:tc>
      </w:tr>
      <w:tr w:rsidR="00C12119">
        <w:trPr>
          <w:trHeight w:hRule="exact" w:val="8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 вы понимаете преднамеренность, двусторонность, конвенциональность знака? Продемонстрируйте это на примере языковых и неязыковых знаков. Можно ли говорить о мотивированности (обусловленности) знака, в частности языкового? Понятие о «нулевом» знаке.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2.Культура как знаковая система. Этносемиотика.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3.Искусство как знаковая система особого рода.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4.Является ли языком «язык» животных?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5.Специфика языкового знака.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6.Какие единицы человеческого языка являются знаками? Можно ли указать незнаковые свойства слова?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именно?</w:t>
            </w:r>
          </w:p>
        </w:tc>
      </w:tr>
      <w:tr w:rsidR="00C12119">
        <w:trPr>
          <w:trHeight w:hRule="exact" w:val="8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как система систем.</w:t>
            </w:r>
          </w:p>
        </w:tc>
      </w:tr>
      <w:tr w:rsidR="00C12119">
        <w:trPr>
          <w:trHeight w:hRule="exact" w:val="21"/>
        </w:trPr>
        <w:tc>
          <w:tcPr>
            <w:tcW w:w="9640" w:type="dxa"/>
          </w:tcPr>
          <w:p w:rsidR="00C12119" w:rsidRDefault="00C12119"/>
        </w:tc>
      </w:tr>
      <w:tr w:rsidR="00C12119" w:rsidRPr="00337597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1.Понятия и термины «система» и «структура» в современном языкознании. Интерпретация этих понятий различными учеными (Ф. де Соссюр, А.А. Реформатский, В.И. Кодухов, А.С. Мельничук, В.М. Солнцев и др.).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такое системность языка? В чем смысл соссюровской аналогии «язык - шахматы»? Что значит изучать язык в самом себе и для себя самого? Язык как система систем.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3.Уровни (ярусы) языка. Понятие уровней (ярусов, механизмов) языка учеными разных школ и направлений (Э. Бенвенист, Б.Н. Головин, В.И. Кодухов, Ю.С. Маслов и др.). Иерархия уровней. Понятие изоморфизма.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связей и отношений в структуре языка. Покажите наличие парадигматических и синтагматических отношений на разных языковых уровнях.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5.Какое отношение к определению языка как системы имеет высказывание Соссюра: «В языке нет ничего, кроме сходств и различий»? Согласны ли Вы с ним? Соотнесите это высказывание с современным пониманием дифференциальных и интегральных признаков. Приведите примеры «сходств и различий» на материале фонетики, лексики, словообразования, синтаксиса.</w:t>
            </w:r>
          </w:p>
        </w:tc>
      </w:tr>
      <w:tr w:rsidR="00C12119" w:rsidRPr="00337597">
        <w:trPr>
          <w:trHeight w:hRule="exact" w:val="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</w:tr>
      <w:tr w:rsidR="00C12119" w:rsidRPr="00337597">
        <w:trPr>
          <w:trHeight w:hRule="exact" w:val="21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1.Какими социальными факторами определяется языковая ситуация? Охарактеризуйте языковую ситуацию  а) в бывшем СССР; б) в современной России; в) в США; г) в одной из европейских стран.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2.Есть ли в нашей стране официально узаконенный государственный язык?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3.Приведите примеры стран, в которых официальное одноязычие сочетается с неофициальным билингвизмом. В каких странах билингвизм закреплен официально? Что означает официальное двуязычие?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4.Приведите примеры борьбы за повышение статуса родного языка, закончившейся изменением языковой ситуации.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5.Приведите примеры стран, в которых официальный и фактический статус государственного языка (языков) а) совпадают; б) не совпадают.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6.Что люди обычно хотят изменить в языке? Какие уровни и подсистемы языка наиболее доступны сознательному воздействию общества?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 конструктивной и деструктивной языковой политики.</w:t>
            </w:r>
          </w:p>
        </w:tc>
      </w:tr>
      <w:tr w:rsidR="00C12119">
        <w:trPr>
          <w:trHeight w:hRule="exact" w:val="8"/>
        </w:trPr>
        <w:tc>
          <w:tcPr>
            <w:tcW w:w="9640" w:type="dxa"/>
          </w:tcPr>
          <w:p w:rsidR="00C12119" w:rsidRDefault="00C12119"/>
        </w:tc>
      </w:tr>
      <w:tr w:rsidR="00C12119" w:rsidRPr="003375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</w:tr>
      <w:tr w:rsidR="00C12119" w:rsidRPr="00337597">
        <w:trPr>
          <w:trHeight w:hRule="exact" w:val="21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25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1.Соотношение языка и нации: все ли нации имеют собственный язык? Приведите примеры различных соотношений.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специфика языка межнационального общения? Всегда ли межнациональный язык является государственным языком? Какие межнациональные языки, кроме русского, вам известны?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3.Существуют ли нормы в языке народности? Нации? Если да, то чем они отличаются?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4.Как соотносятся понятия «языковое строительство» и «языковая политика»?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каких формах осуществляется языковая политика?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3375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5.Приведите примеры из истории языковой политики (в нашей стране или за рубежом), когда сознательное вмешательство общества в развитие языка оказалось а) успешным; б) неудачным.</w:t>
            </w:r>
          </w:p>
        </w:tc>
      </w:tr>
      <w:tr w:rsidR="00C12119" w:rsidRPr="00337597">
        <w:trPr>
          <w:trHeight w:hRule="exact" w:val="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языковых значений.</w:t>
            </w:r>
          </w:p>
        </w:tc>
      </w:tr>
      <w:tr w:rsidR="00C12119">
        <w:trPr>
          <w:trHeight w:hRule="exact" w:val="21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как явление развиваемое и саморазвивающееся. Основные принципы языковых изменений. Характеристика основных законов изменения языка. Влияние внешних и внутренних факторов на языковые изменения. Языковые антиномии и парадоксы. Норма как стабилизирующий фактор языковых изменений.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2.Изменения в речи и изменения в языке. Развитие языковой формы и содержания. Типы языковых изменений (фонетические, грамматические, лексические).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3.Какие изменения в лексике, словообразовании, морфологии современного русского языка обнаруживаются в разговорной речи?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  <w:tr w:rsidR="00C12119">
        <w:trPr>
          <w:trHeight w:hRule="exact" w:val="8"/>
        </w:trPr>
        <w:tc>
          <w:tcPr>
            <w:tcW w:w="9640" w:type="dxa"/>
          </w:tcPr>
          <w:p w:rsidR="00C12119" w:rsidRDefault="00C12119"/>
        </w:tc>
      </w:tr>
      <w:tr w:rsidR="00C12119" w:rsidRPr="003375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понятия социолингвистики.</w:t>
            </w:r>
          </w:p>
        </w:tc>
      </w:tr>
      <w:tr w:rsidR="00C12119" w:rsidRPr="00337597">
        <w:trPr>
          <w:trHeight w:hRule="exact" w:val="21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общество. Классификация социолингвистических факторов. Современная языковая ситуация.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2.Предмет и задачи социолингвистики. Круг проблем социолингвистики. Области изучения социолингвистики.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социального статуса в диахроническом и синхроническом аспектах. Индикация человеческих контактов.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4.Типичные дистанции общения по Э. Холлу. Социальная территория Э. Гофмана. Коммуникативные сети.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5.Речь как характеристика социального статуса человека.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6.Невербальная коммуникация и ее составляющие: фонация, кинесика, проксемика, молчание, невербальные действия, сопровождающие речь.</w:t>
            </w:r>
          </w:p>
        </w:tc>
      </w:tr>
      <w:tr w:rsidR="00C12119" w:rsidRPr="00337597">
        <w:trPr>
          <w:trHeight w:hRule="exact" w:val="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ситуации.</w:t>
            </w:r>
          </w:p>
        </w:tc>
      </w:tr>
      <w:tr w:rsidR="00C12119">
        <w:trPr>
          <w:trHeight w:hRule="exact" w:val="21"/>
        </w:trPr>
        <w:tc>
          <w:tcPr>
            <w:tcW w:w="9640" w:type="dxa"/>
          </w:tcPr>
          <w:p w:rsidR="00C12119" w:rsidRDefault="00C12119"/>
        </w:tc>
      </w:tr>
      <w:tr w:rsidR="00C12119" w:rsidRPr="0033759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Каковы основные компоненты языковой ситуации?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койне?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соотносятся понятия «пиджин» и «креольский язык»??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различие между понятиями «международный язык» и «мировой язык»?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Каково соотношение терминов «билингвизм» и «диглоссия»?</w:t>
            </w:r>
          </w:p>
        </w:tc>
      </w:tr>
      <w:tr w:rsidR="00C12119" w:rsidRPr="00337597">
        <w:trPr>
          <w:trHeight w:hRule="exact" w:val="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языка</w:t>
            </w:r>
          </w:p>
        </w:tc>
      </w:tr>
      <w:tr w:rsidR="00C12119">
        <w:trPr>
          <w:trHeight w:hRule="exact" w:val="21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1.Сущность, цели, задачи и исследовательские возможности описательного метода. Методика лингвистического эксперимента.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2.Методики таксономического метода (компонентный анализ, коммутационная проверка, дистрибутивный и валентностный анализ и т.п.).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3.Сущность типологического метода. Основные направления типологических исследований (классификационный, характерологический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типологической классификации языков. Языковые универсалии.</w:t>
            </w:r>
          </w:p>
        </w:tc>
      </w:tr>
      <w:tr w:rsidR="00C12119">
        <w:trPr>
          <w:trHeight w:hRule="exact" w:val="8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</w:tr>
      <w:tr w:rsidR="00C12119">
        <w:trPr>
          <w:trHeight w:hRule="exact" w:val="21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 первых попытках классификации языков.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стало своеобразным «толчком» к появлению сравнительно-исторического метода?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 первом периоде сравнительно-исторического языкознания.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Расскажите о втором и третьем периодах сравнительно-исторического языкознания.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Каковы принципы построения генеалогической классификации языков?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языки, семья языков.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12119" w:rsidRPr="003375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12119" w:rsidRPr="0033759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языка» / Попова О.В.. – Омск: Изд-во Омской гуманитарной академии, 2020.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12119" w:rsidRPr="00337597">
        <w:trPr>
          <w:trHeight w:hRule="exact" w:val="138"/>
        </w:trPr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12119" w:rsidRPr="003375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языкознания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Федоринов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978-5-7410-1597-1.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597">
              <w:rPr>
                <w:lang w:val="ru-RU"/>
              </w:rPr>
              <w:t xml:space="preserve"> </w:t>
            </w:r>
            <w:hyperlink r:id="rId4" w:history="1">
              <w:r w:rsidR="00B52834">
                <w:rPr>
                  <w:rStyle w:val="a3"/>
                  <w:lang w:val="ru-RU"/>
                </w:rPr>
                <w:t>http://www.iprbookshop.ru/69922.html</w:t>
              </w:r>
            </w:hyperlink>
            <w:r w:rsidRPr="00337597">
              <w:rPr>
                <w:lang w:val="ru-RU"/>
              </w:rPr>
              <w:t xml:space="preserve"> </w:t>
            </w:r>
          </w:p>
        </w:tc>
      </w:tr>
      <w:tr w:rsidR="00C121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языкознание.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Избранные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труды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Бодуэн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Куртенэ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375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978-5-534-11836-0.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52834">
                <w:rPr>
                  <w:rStyle w:val="a3"/>
                </w:rPr>
                <w:t>https://urait.ru/bcode/446853</w:t>
              </w:r>
            </w:hyperlink>
            <w:r>
              <w:t xml:space="preserve"> </w:t>
            </w:r>
          </w:p>
        </w:tc>
      </w:tr>
      <w:tr w:rsidR="00C12119">
        <w:trPr>
          <w:trHeight w:hRule="exact" w:val="277"/>
        </w:trPr>
        <w:tc>
          <w:tcPr>
            <w:tcW w:w="285" w:type="dxa"/>
          </w:tcPr>
          <w:p w:rsidR="00C12119" w:rsidRDefault="00C1211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12119" w:rsidRPr="0033759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языкознание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Березович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Кабинина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Мищенко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Рут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языкознание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978-5-7996-1213-9.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597">
              <w:rPr>
                <w:lang w:val="ru-RU"/>
              </w:rPr>
              <w:t xml:space="preserve"> </w:t>
            </w:r>
            <w:hyperlink r:id="rId6" w:history="1">
              <w:r w:rsidR="00B52834">
                <w:rPr>
                  <w:rStyle w:val="a3"/>
                  <w:lang w:val="ru-RU"/>
                </w:rPr>
                <w:t>http://www.iprbookshop.ru/65919.html</w:t>
              </w:r>
            </w:hyperlink>
            <w:r w:rsidRPr="00337597">
              <w:rPr>
                <w:lang w:val="ru-RU"/>
              </w:rPr>
              <w:t xml:space="preserve"> </w:t>
            </w:r>
          </w:p>
        </w:tc>
      </w:tr>
      <w:tr w:rsidR="00C12119" w:rsidRPr="0033759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Социолингвистика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Социолингвистика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978-5-7779-1878-9.</w:t>
            </w:r>
            <w:r w:rsidRPr="00337597">
              <w:rPr>
                <w:lang w:val="ru-RU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75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7597">
              <w:rPr>
                <w:lang w:val="ru-RU"/>
              </w:rPr>
              <w:t xml:space="preserve"> </w:t>
            </w:r>
            <w:hyperlink r:id="rId7" w:history="1">
              <w:r w:rsidR="00B52834">
                <w:rPr>
                  <w:rStyle w:val="a3"/>
                  <w:lang w:val="ru-RU"/>
                </w:rPr>
                <w:t>http://www.iprbookshop.ru/59653.html</w:t>
              </w:r>
            </w:hyperlink>
            <w:r w:rsidRPr="00337597">
              <w:rPr>
                <w:lang w:val="ru-RU"/>
              </w:rPr>
              <w:t xml:space="preserve"> </w:t>
            </w:r>
          </w:p>
        </w:tc>
      </w:tr>
      <w:tr w:rsidR="00C12119" w:rsidRPr="003375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12119" w:rsidRPr="00337597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52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52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52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52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52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132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52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52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52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52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52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52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52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33759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12119" w:rsidRPr="003375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12119" w:rsidRPr="00337597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337597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12119" w:rsidRPr="003375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12119" w:rsidRPr="003375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12119" w:rsidRPr="00337597" w:rsidRDefault="00C121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12119" w:rsidRPr="00337597" w:rsidRDefault="00C121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12119" w:rsidRPr="003375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52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52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52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121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528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52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528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A132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12119" w:rsidRPr="003375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A132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12119" w:rsidRPr="00337597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33759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12119" w:rsidRPr="00337597">
        <w:trPr>
          <w:trHeight w:hRule="exact" w:val="277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3375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12119" w:rsidRPr="00337597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064B1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132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12119" w:rsidRPr="00337597" w:rsidRDefault="00C12119">
      <w:pPr>
        <w:rPr>
          <w:lang w:val="ru-RU"/>
        </w:rPr>
      </w:pPr>
    </w:p>
    <w:sectPr w:rsidR="00C12119" w:rsidRPr="003375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4B1A"/>
    <w:rsid w:val="001F0BC7"/>
    <w:rsid w:val="00337597"/>
    <w:rsid w:val="00805BE1"/>
    <w:rsid w:val="00A13273"/>
    <w:rsid w:val="00B52834"/>
    <w:rsid w:val="00C121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901E8-2E33-4BBA-B1C7-237D62F0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2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2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965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9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68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992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8195</Words>
  <Characters>46717</Characters>
  <Application>Microsoft Office Word</Application>
  <DocSecurity>0</DocSecurity>
  <Lines>389</Lines>
  <Paragraphs>109</Paragraphs>
  <ScaleCrop>false</ScaleCrop>
  <Company/>
  <LinksUpToDate>false</LinksUpToDate>
  <CharactersWithSpaces>54803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иЛ)(20)_plx_Теория языка</dc:title>
  <dc:creator>FastReport.NET</dc:creator>
  <cp:lastModifiedBy>Mark Bernstorf</cp:lastModifiedBy>
  <cp:revision>6</cp:revision>
  <dcterms:created xsi:type="dcterms:W3CDTF">2021-08-27T10:04:00Z</dcterms:created>
  <dcterms:modified xsi:type="dcterms:W3CDTF">2022-11-13T20:10:00Z</dcterms:modified>
</cp:coreProperties>
</file>